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区政协委员读书活动指导组成员名单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为确保委员读书活动深入推进，经区政协主席会议研究，决定成立朝天区政协委员读书活动指导组，具体成员名单如下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一、朝天区政协委员读书活动指导组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组</w:t>
      </w:r>
      <w:r>
        <w:rPr>
          <w:rFonts w:ascii="楷体_GB2312" w:eastAsia="楷体_GB2312"/>
          <w:color w:val="000000"/>
          <w:sz w:val="32"/>
          <w:szCs w:val="32"/>
        </w:rPr>
        <w:t xml:space="preserve">  </w:t>
      </w:r>
      <w:r>
        <w:rPr>
          <w:rFonts w:hint="eastAsia" w:ascii="楷体_GB2312" w:eastAsia="楷体_GB2312"/>
          <w:color w:val="000000"/>
          <w:sz w:val="32"/>
          <w:szCs w:val="32"/>
        </w:rPr>
        <w:t>长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饶和刚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区政协主席、党组书记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副组长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赵清玲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区政协副主席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刘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飘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区政协副主席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柴松林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区政协副主席、党组副书记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贾长城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区政协副主席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1896" w:firstLineChars="600"/>
        <w:textAlignment w:val="auto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>张明光</w:t>
      </w:r>
      <w:r>
        <w:rPr>
          <w:rFonts w:ascii="仿宋_GB2312" w:eastAsia="仿宋_GB2312"/>
          <w:color w:val="000000"/>
          <w:spacing w:val="-2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>区政协党组成员、秘书长、机关党组书记、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160" w:firstLineChars="1000"/>
        <w:textAlignment w:val="auto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成</w:t>
      </w:r>
      <w:r>
        <w:rPr>
          <w:rFonts w:ascii="楷体_GB2312" w:eastAsia="楷体_GB2312"/>
          <w:color w:val="000000"/>
          <w:sz w:val="32"/>
          <w:szCs w:val="32"/>
        </w:rPr>
        <w:t xml:space="preserve">  </w:t>
      </w:r>
      <w:r>
        <w:rPr>
          <w:rFonts w:hint="eastAsia" w:ascii="楷体_GB2312" w:eastAsia="楷体_GB2312"/>
          <w:color w:val="000000"/>
          <w:sz w:val="32"/>
          <w:szCs w:val="32"/>
        </w:rPr>
        <w:t>员</w:t>
      </w: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马新红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区政协经济技术委员会主任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卫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玲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区政协提案法制委员会主任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何友华  区政协农业和农村委员会主任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赵  莉  区政协教科文卫体委员会主任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赵  俊  区政协党组成员、文史和学习委员会主任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何应忠  区政协环资和社联委员会主任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程  蕾  区政协农业和农村委员会副主任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邓万玉  区政协办公室副主任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张  雷  区政协办公室副主任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二、朝天区政协委员读书活动指导组办公室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color w:val="000000"/>
          <w:sz w:val="32"/>
          <w:szCs w:val="32"/>
        </w:rPr>
        <w:t>简称读书办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赵俊任主任，张雷、苟潇明、陈颖任读书办副主任，具体负责读书活动日常工作。</w:t>
      </w:r>
    </w:p>
    <w:p/>
    <w:sectPr>
      <w:footerReference r:id="rId3" w:type="default"/>
      <w:pgSz w:w="11906" w:h="16838"/>
      <w:pgMar w:top="2098" w:right="1474" w:bottom="1984" w:left="1587" w:header="992" w:footer="155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M3MWE2YmE3ZDFlZjRkZjFlNjM3YTg4ZDY3NDUifQ=="/>
  </w:docVars>
  <w:rsids>
    <w:rsidRoot w:val="6BFA47BF"/>
    <w:rsid w:val="6BF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2023-12-25T11:13:00Z</dcterms:created>
  <dc:creator>黍离</dc:creator>
  <cp:lastModifiedBy>黍离</cp:lastModifiedBy>
  <dcterms:modified xsi:type="dcterms:W3CDTF">2023-12-25T11:14:01Z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C95184E5026248A8AE10ABE612A32E80_11</vt:lpwstr>
  </property>
</Properties>
</file>